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76"/>
        <w:gridCol w:w="3556"/>
        <w:gridCol w:w="6138"/>
      </w:tblGrid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Clinical Pharmacy Practice </w:t>
            </w:r>
          </w:p>
        </w:tc>
      </w:tr>
      <w:tr w:rsidR="0049003F">
        <w:trPr>
          <w:trHeight w:val="90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1203561 </w:t>
            </w:r>
          </w:p>
        </w:tc>
      </w:tr>
      <w:tr w:rsidR="0049003F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hour</w:t>
            </w:r>
          </w:p>
        </w:tc>
      </w:tr>
      <w:tr w:rsidR="0049003F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49003F" w:rsidRDefault="0049003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(theory: 3 hours /day for 5 days; practical : 3 hours/day for 5 days)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Prerequisites/co-requisites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Therapeutics 2 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Pharmacy 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Awarding institution 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University of Jordan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Pharmacy 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Biopharmaceutics and Clinical Pharmacy</w:t>
            </w:r>
          </w:p>
        </w:tc>
      </w:tr>
      <w:tr w:rsidR="0049003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Undergraduates 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Final </w:t>
            </w:r>
            <w:r>
              <w:rPr>
                <w:rFonts w:ascii="Times New Roman" w:hAnsi="Times New Roman"/>
                <w:b/>
                <w:bCs/>
                <w:sz w:val="24"/>
              </w:rPr>
              <w:t>Qualification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Pharmacy 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</w:tc>
      </w:tr>
      <w:tr w:rsidR="0049003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49003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6325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sz w:val="24"/>
                </w:rPr>
                <w:id w:val="2917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49003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1212773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</w:rPr>
                  <w:t>☒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Skype     </w:t>
            </w:r>
            <w:sdt>
              <w:sdtPr>
                <w:rPr>
                  <w:rFonts w:ascii="Times New Roman" w:hAnsi="Times New Roman"/>
                  <w:sz w:val="24"/>
                </w:rPr>
                <w:id w:val="8436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Zoom     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>Others…………</w:t>
            </w:r>
          </w:p>
        </w:tc>
      </w:tr>
      <w:tr w:rsidR="0049003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9003F" w:rsidRDefault="0042072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6-10-2021</w:t>
            </w: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18 Course Coordinator: 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0"/>
      </w:tblGrid>
      <w:tr w:rsidR="0049003F">
        <w:trPr>
          <w:trHeight w:val="1043"/>
        </w:trPr>
        <w:tc>
          <w:tcPr>
            <w:tcW w:w="10000" w:type="dxa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Name: Rawia Sharaydih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number: 206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 number: 23341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 R.sharaydih@ju.edu.jo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19 Other instructors: </w:t>
      </w: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part time lecturers: 1- ph.Husam Salamat  2- </w:t>
      </w:r>
      <w:r>
        <w:rPr>
          <w:rFonts w:ascii="Times New Roman" w:hAnsi="Times New Roman"/>
          <w:b/>
          <w:bCs/>
          <w:sz w:val="24"/>
        </w:rPr>
        <w:t>ph.Malak Ali</w:t>
      </w: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9003F">
      <w:pPr>
        <w:rPr>
          <w:rFonts w:ascii="Times New Roman" w:hAnsi="Times New Roman"/>
          <w:b/>
          <w:bCs/>
          <w:sz w:val="24"/>
          <w:rtl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>
        <w:rPr>
          <w:rFonts w:ascii="Times New Roman" w:hAnsi="Times New Roman"/>
          <w:b/>
          <w:bCs/>
          <w:sz w:val="24"/>
        </w:rPr>
        <w:t xml:space="preserve"> Course Description: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9003F">
        <w:trPr>
          <w:trHeight w:val="2123"/>
        </w:trPr>
        <w:tc>
          <w:tcPr>
            <w:tcW w:w="9990" w:type="dxa"/>
          </w:tcPr>
          <w:p w:rsidR="0049003F" w:rsidRDefault="0049003F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This course is directed toward introducing students to Drug Therapy Management (DTM) and Evidence Based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Medicine (EBM). Students will be taught skills that will enable them to apply theoretical and basic prin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ciples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of pharmacology, therapeutic and clinical courses in dealing with real cases to identify and resolve different 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treatment related problems.</w:t>
            </w: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>
        <w:rPr>
          <w:rFonts w:ascii="Times New Roman" w:hAnsi="Times New Roman"/>
          <w:b/>
          <w:bCs/>
          <w:sz w:val="24"/>
        </w:rPr>
        <w:t xml:space="preserve"> Course aims and outcomes: 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8"/>
      </w:tblGrid>
      <w:tr w:rsidR="0049003F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lastRenderedPageBreak/>
              <w:t xml:space="preserve">A-Aims: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1. Understand steps of Pharmaceutical Care and evidence based medicine.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2. Provide patient education about diseases and medications.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3. Design the most appropriate " Pharmacist Care Plan" and "Pharmacist monitoring sheet" </w:t>
            </w:r>
          </w:p>
          <w:p w:rsidR="0049003F" w:rsidRDefault="00420722">
            <w:pP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4. Classify the problems proper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ly according to the classification system in the manual. </w:t>
            </w:r>
          </w:p>
          <w:p w:rsidR="0049003F" w:rsidRDefault="0049003F">
            <w:pP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</w:pP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B- Intended Learning Outcomes (ILOs): 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Upon successful completion of this course students will be able to </w:t>
            </w:r>
          </w:p>
          <w:p w:rsidR="0049003F" w:rsidRDefault="00420722">
            <w:pP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Develop, integrate, and apply knowledge from the foundational sciences in Clinical sciences (learner). </w:t>
            </w:r>
          </w:p>
          <w:p w:rsidR="0049003F" w:rsidRDefault="0049003F">
            <w:pP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</w:pP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1. Define information regarding Pharmaceutical Care and Evidence-based medicine.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2. 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Recall facts, and basic concepts, regarding: clinically significan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t side effects, drug interactions and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contraindications to of the most alarming medications e.g amiodarone, digoxin, warfarin…and so on.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3. Classify actual and potential treatment related problems.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4. Develop counseling and interviewing skills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5. Utili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ze equations to calculate ideal body weight, body mass index and creatinine clearance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6. Apply knowledge in disease pharmacotherapy and pathophysiology, pharmacokinetics and other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pharmaceutical subjects to the process of patient care.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7. Examine and inspect subjective and objective evidence related to hospital cases to: prioritize patients’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needs; recommend appropriate pharmacotherapy treatment; and recommend appropriate monitoring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plan.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8. Design the pharmacist care plan.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>Proactive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ly investigates new knowledge, approaches or behaviour and takes steps to evaluate and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improve performance (Self-learner).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9. 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Seek proactively new knowledge related to diseases and their management through browsing the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internet based professional web si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tes.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10. 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Collect and interpret proactively information from medical guidelines &amp; journal databases.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Exhibit behaviours and values that are consistent with the trust given to the profession by patients, other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>healthcare providers, and society (Profession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>al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). </w:t>
            </w:r>
          </w:p>
          <w:p w:rsidR="0049003F" w:rsidRDefault="00420722"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 xml:space="preserve">11. Demonstrate integrity by not cheating and not committing plagiarism. </w:t>
            </w:r>
          </w:p>
          <w:p w:rsidR="0049003F" w:rsidRDefault="00420722"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22"/>
                <w:szCs w:val="22"/>
                <w:lang w:eastAsia="zh-CN" w:bidi="ar"/>
              </w:rPr>
              <w:t xml:space="preserve">12. </w:t>
            </w: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  <w:lang w:eastAsia="zh-CN" w:bidi="ar"/>
              </w:rPr>
              <w:t>Demonstrate respect to professors and classmates by observing active listening inside the classroom.</w:t>
            </w:r>
          </w:p>
          <w:p w:rsidR="0049003F" w:rsidRDefault="0049003F">
            <w:pPr>
              <w:ind w:left="450" w:hanging="450"/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>
        <w:rPr>
          <w:rFonts w:ascii="Times New Roman" w:hAnsi="Times New Roman"/>
          <w:b/>
          <w:bCs/>
          <w:sz w:val="24"/>
        </w:rPr>
        <w:t>. Topic Outline and Schedule:</w:t>
      </w:r>
    </w:p>
    <w:p w:rsidR="0049003F" w:rsidRDefault="0049003F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16"/>
      </w:tblGrid>
      <w:tr w:rsidR="0049003F">
        <w:trPr>
          <w:trHeight w:val="4027"/>
        </w:trPr>
        <w:tc>
          <w:tcPr>
            <w:tcW w:w="10016" w:type="dxa"/>
          </w:tcPr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933" w:type="dxa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447"/>
              <w:gridCol w:w="2386"/>
              <w:gridCol w:w="1965"/>
              <w:gridCol w:w="2297"/>
            </w:tblGrid>
            <w:tr w:rsidR="0049003F">
              <w:trPr>
                <w:trHeight w:val="30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Teaching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Methods*/platform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Methods**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9003F">
              <w:trPr>
                <w:trHeight w:val="1262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1</w:t>
                  </w: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:rsidR="0049003F" w:rsidRDefault="00420722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1-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Introduction to the course </w:t>
                  </w:r>
                </w:p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2-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Patient data base: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Students will learn how to read medical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files and medications Sheets, decipher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abbreviations, understand and extract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necessary Information.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*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Students will learn how to create patient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data base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*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Copies of a medical file and associated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medication sheet from will be distributed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to students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*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Copies of lab tests forms with references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values will be distributed to stude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nts </w:t>
                  </w:r>
                </w:p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3-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Drug related problems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: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To classify and analyze the problems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properly according to the classification</w:t>
                  </w:r>
                </w:p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lastRenderedPageBreak/>
                    <w:t xml:space="preserve">4-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Care plan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: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Write appropriate "Pharmacist Care Plan"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and "Pharmacist Care Plan Monitoring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Worksheet". </w:t>
                  </w:r>
                </w:p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5-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Consult Notes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: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Resolve and prevent treatment related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problems.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 </w:t>
                  </w: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6-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Pharmaceutical care </w:t>
                  </w:r>
                </w:p>
                <w:p w:rsidR="0049003F" w:rsidRDefault="00420722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Interviewing technique and counseling skill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>s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1-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NA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20722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Pharmacy practice Manual </w:t>
                  </w: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 Aburuz </w:t>
                  </w: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  <w:t xml:space="preserve">et al </w:t>
                  </w: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ItalicMT" w:eastAsia="TimesNewRomanPS-ItalicMT" w:hAnsi="TimesNewRomanPS-ItalicMT" w:cs="TimesNewRomanPS-ItalicMT"/>
                      <w:i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 New Roman" w:eastAsia="SimSun" w:hAnsi="Times New Roman"/>
                      <w:sz w:val="24"/>
                      <w:lang w:eastAsia="ar-SA"/>
                    </w:rPr>
                  </w:pPr>
                </w:p>
                <w:p w:rsidR="0049003F" w:rsidRDefault="0049003F">
                  <w:pPr>
                    <w:rPr>
                      <w:rFonts w:ascii="Times New Roman" w:eastAsia="SimSun" w:hAnsi="Times New Roman"/>
                      <w:sz w:val="24"/>
                      <w:lang w:eastAsia="ar-SA"/>
                    </w:rPr>
                  </w:pPr>
                </w:p>
                <w:p w:rsidR="0049003F" w:rsidRDefault="0049003F">
                  <w:pPr>
                    <w:rPr>
                      <w:rFonts w:ascii="Times New Roman" w:eastAsia="SimSun" w:hAnsi="Times New Roman"/>
                      <w:sz w:val="24"/>
                      <w:lang w:eastAsia="ar-SA"/>
                    </w:rPr>
                  </w:pPr>
                </w:p>
                <w:p w:rsidR="0049003F" w:rsidRDefault="0049003F">
                  <w:pPr>
                    <w:rPr>
                      <w:rFonts w:ascii="Times New Roman" w:eastAsia="SimSun" w:hAnsi="Times New Roman"/>
                      <w:sz w:val="24"/>
                      <w:lang w:eastAsia="ar-SA"/>
                    </w:rPr>
                  </w:pPr>
                </w:p>
              </w:tc>
            </w:tr>
            <w:tr w:rsidR="0049003F">
              <w:trPr>
                <w:trHeight w:val="300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Week 2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20722"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Each student will handle a new </w:t>
                  </w:r>
                </w:p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color w:val="000000"/>
                      <w:sz w:val="22"/>
                      <w:szCs w:val="22"/>
                      <w:lang w:eastAsia="zh-CN" w:bidi="ar"/>
                    </w:rPr>
                    <w:t xml:space="preserve">case at JUH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Hospital Training at </w:t>
                  </w:r>
                </w:p>
                <w:p w:rsidR="0049003F" w:rsidRDefault="00420722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>JUH</w:t>
                  </w: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NA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003F">
              <w:trPr>
                <w:trHeight w:val="199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Evaluation week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case discussion: </w:t>
                  </w:r>
                  <w:r>
                    <w:rPr>
                      <w:rFonts w:ascii="Times New Roman" w:hAnsi="Times New Roman"/>
                      <w:sz w:val="24"/>
                    </w:rPr>
                    <w:t>Synchronous (MS teams)</w:t>
                  </w:r>
                </w:p>
                <w:p w:rsidR="0049003F" w:rsidRDefault="0042072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 manual submitted as pdf via e-learning</w:t>
                  </w:r>
                </w:p>
                <w:p w:rsidR="0049003F" w:rsidRDefault="0042072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3- assignment submitted as pdf via e-learning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 1- </w:t>
                  </w: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Manual </w:t>
                  </w: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 </w:t>
                  </w: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 xml:space="preserve">15% </w:t>
                  </w:r>
                </w:p>
                <w:p w:rsidR="0049003F" w:rsidRDefault="00420722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>2- Case d</w:t>
                  </w: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>iscussion 5%</w:t>
                  </w:r>
                </w:p>
                <w:p w:rsidR="0049003F" w:rsidRDefault="00420722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  <w:t>3- Assignment 1; Novel drugs 10%</w:t>
                  </w: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NewRomanPSMT" w:eastAsia="TimesNewRomanPSMT" w:hAnsi="TimesNewRomanPSMT" w:cs="TimesNewRomanPSMT"/>
                      <w:color w:val="000000"/>
                      <w:sz w:val="22"/>
                      <w:szCs w:val="22"/>
                      <w:lang w:eastAsia="zh-CN" w:bidi="ar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>
        <w:rPr>
          <w:rFonts w:ascii="Times New Roman" w:hAnsi="Times New Roman"/>
          <w:b/>
          <w:bCs/>
          <w:sz w:val="24"/>
        </w:rPr>
        <w:t xml:space="preserve"> Evaluation Methods: 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8"/>
      </w:tblGrid>
      <w:tr w:rsidR="0049003F">
        <w:tc>
          <w:tcPr>
            <w:tcW w:w="10008" w:type="dxa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782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</w:tblGrid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</w:tr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Manual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15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Hospital case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3</w:t>
                  </w:r>
                </w:p>
              </w:tc>
            </w:tr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Case discussion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5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Hospital case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Week 3</w:t>
                  </w:r>
                </w:p>
              </w:tc>
            </w:tr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Assignment 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novel drugs- submitted via e-learning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3</w:t>
                  </w:r>
                </w:p>
              </w:tc>
            </w:tr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 term exam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 30 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TBA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TBA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00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Final exam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40 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TBA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003F" w:rsidRDefault="004207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TBA</w:t>
                  </w:r>
                </w:p>
              </w:tc>
            </w:tr>
          </w:tbl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>
        <w:rPr>
          <w:rFonts w:ascii="Times New Roman" w:hAnsi="Times New Roman"/>
          <w:b/>
          <w:bCs/>
          <w:sz w:val="24"/>
        </w:rPr>
        <w:t xml:space="preserve"> Course Requirements (e.g: students should have a computer, internet connection, webcam, account on a specific software/platform…etc): </w:t>
      </w:r>
    </w:p>
    <w:p w:rsidR="0049003F" w:rsidRDefault="0049003F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8"/>
      </w:tblGrid>
      <w:tr w:rsidR="0049003F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 computer 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 internet 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3-Webcam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4- MS teams application and account </w:t>
            </w: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>
        <w:rPr>
          <w:rFonts w:ascii="Times New Roman" w:hAnsi="Times New Roman"/>
          <w:b/>
          <w:bCs/>
          <w:sz w:val="24"/>
        </w:rPr>
        <w:t xml:space="preserve"> Course Policies: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8"/>
      </w:tblGrid>
      <w:tr w:rsidR="0049003F">
        <w:tc>
          <w:tcPr>
            <w:tcW w:w="10008" w:type="dxa"/>
          </w:tcPr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A- Attendance policies: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Attendance: Mandatory.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and last warning – with 1 absence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Failing in the subject – with 2 absence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Will result in zero achievement unless health report or other significant excuse is document</w:t>
            </w:r>
            <w:r>
              <w:rPr>
                <w:rFonts w:ascii="Times New Roman" w:hAnsi="Times New Roman"/>
                <w:sz w:val="24"/>
              </w:rPr>
              <w:t>ed.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C- Health and safety procedures: NA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participation, the commitment of cheating will lead to applying all following penalties together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ab/>
              <w:t>Failing the subject he/she cheated at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>Failing</w:t>
            </w:r>
            <w:r>
              <w:rPr>
                <w:rFonts w:ascii="Times New Roman" w:hAnsi="Times New Roman"/>
                <w:sz w:val="24"/>
              </w:rPr>
              <w:t xml:space="preserve"> the other subjects taken in the same course</w:t>
            </w:r>
          </w:p>
          <w:p w:rsidR="0049003F" w:rsidRDefault="00420722">
            <w:pPr>
              <w:spacing w:before="8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Not allowed to register for the next semester. The summer semester is not considered as a semester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 Grading policy: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5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2126"/>
            </w:tblGrid>
            <w:tr w:rsidR="0049003F">
              <w:tc>
                <w:tcPr>
                  <w:tcW w:w="3652" w:type="dxa"/>
                  <w:shd w:val="clear" w:color="auto" w:fill="FFFFFF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Evaluation</w:t>
                  </w:r>
                </w:p>
                <w:p w:rsidR="0049003F" w:rsidRDefault="004900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49003F" w:rsidRDefault="0042072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Point %</w:t>
                  </w:r>
                </w:p>
                <w:p w:rsidR="0049003F" w:rsidRDefault="004900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</w:p>
              </w:tc>
            </w:tr>
            <w:tr w:rsidR="0049003F">
              <w:tc>
                <w:tcPr>
                  <w:tcW w:w="3652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Style w:val="st1"/>
                      <w:rFonts w:ascii="Times New Roman" w:eastAsia="SimSun" w:hAnsi="Times New Roman"/>
                      <w:b/>
                      <w:bCs/>
                      <w:sz w:val="24"/>
                    </w:rPr>
                    <w:t xml:space="preserve">Manual and discussion </w:t>
                  </w:r>
                </w:p>
              </w:tc>
              <w:tc>
                <w:tcPr>
                  <w:tcW w:w="2126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20%</w:t>
                  </w:r>
                </w:p>
              </w:tc>
            </w:tr>
            <w:tr w:rsidR="0049003F">
              <w:tc>
                <w:tcPr>
                  <w:tcW w:w="3652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 xml:space="preserve">Assignment </w:t>
                  </w:r>
                </w:p>
              </w:tc>
              <w:tc>
                <w:tcPr>
                  <w:tcW w:w="2126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10%</w:t>
                  </w:r>
                </w:p>
              </w:tc>
            </w:tr>
            <w:tr w:rsidR="0049003F">
              <w:tc>
                <w:tcPr>
                  <w:tcW w:w="3652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Midterm Exam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</w:p>
              </w:tc>
              <w:tc>
                <w:tcPr>
                  <w:tcW w:w="2126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30%</w:t>
                  </w:r>
                </w:p>
              </w:tc>
            </w:tr>
            <w:tr w:rsidR="0049003F">
              <w:tc>
                <w:tcPr>
                  <w:tcW w:w="3652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Final exam</w:t>
                  </w:r>
                </w:p>
              </w:tc>
              <w:tc>
                <w:tcPr>
                  <w:tcW w:w="2126" w:type="dxa"/>
                </w:tcPr>
                <w:p w:rsidR="0049003F" w:rsidRDefault="00420722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  <w:t>40%</w:t>
                  </w:r>
                </w:p>
                <w:p w:rsidR="0049003F" w:rsidRDefault="0049003F">
                  <w:pPr>
                    <w:rPr>
                      <w:rFonts w:ascii="Times New Roman" w:hAnsi="Times New Roman"/>
                      <w:b/>
                      <w:bCs/>
                      <w:sz w:val="24"/>
                      <w:lang w:bidi="ar-JO"/>
                    </w:rPr>
                  </w:pPr>
                </w:p>
              </w:tc>
            </w:tr>
          </w:tbl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F- Available university services that support achievement in the course: JU computer center+ JUH 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>
        <w:rPr>
          <w:rFonts w:ascii="Times New Roman" w:hAnsi="Times New Roman"/>
          <w:b/>
          <w:bCs/>
          <w:sz w:val="24"/>
        </w:rPr>
        <w:t xml:space="preserve"> References: 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9003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A- Required book(s), assigned reading and audio-visuals: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Pharmacotherapy guidelines, Lexicomp, and clinical pharmacy</w:t>
            </w:r>
            <w:r>
              <w:rPr>
                <w:rFonts w:ascii="Times New Roman" w:hAnsi="Times New Roman"/>
                <w:sz w:val="24"/>
              </w:rPr>
              <w:t xml:space="preserve"> manual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B- Recommended books, materials and media: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Lexicomp application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Guidelines and up-to-date</w:t>
            </w:r>
          </w:p>
          <w:p w:rsidR="0049003F" w:rsidRDefault="004207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Clinical pharmacy manual</w:t>
            </w: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>
        <w:rPr>
          <w:rFonts w:ascii="Times New Roman" w:hAnsi="Times New Roman"/>
          <w:b/>
          <w:bCs/>
          <w:sz w:val="24"/>
        </w:rPr>
        <w:t xml:space="preserve"> Additional information: NA</w:t>
      </w:r>
    </w:p>
    <w:p w:rsidR="0049003F" w:rsidRDefault="0049003F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08"/>
      </w:tblGrid>
      <w:tr w:rsidR="0049003F">
        <w:trPr>
          <w:trHeight w:val="530"/>
        </w:trPr>
        <w:tc>
          <w:tcPr>
            <w:tcW w:w="10008" w:type="dxa"/>
          </w:tcPr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  <w:p w:rsidR="0049003F" w:rsidRDefault="004900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Course Coordinator: Rawia Sharaydih--- Signature: ----- rawia------- Date: 6-10-2021</w:t>
      </w: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Head of Curriculum Committee/Department: Dr.Nancy Hakooz --- Signature: --------------------------</w:t>
      </w: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Head of Department: -Dr.Nancy Hakooz--- Signature: -----------------------</w:t>
      </w: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Head of Curriculum Committee/Faculty: Dr.Rana Abudahb--- Signature: </w:t>
      </w:r>
      <w:r>
        <w:rPr>
          <w:rFonts w:ascii="Times New Roman" w:hAnsi="Times New Roman"/>
          <w:sz w:val="24"/>
        </w:rPr>
        <w:t>-------------------</w:t>
      </w:r>
    </w:p>
    <w:p w:rsidR="0049003F" w:rsidRDefault="0049003F">
      <w:pPr>
        <w:rPr>
          <w:rFonts w:ascii="Times New Roman" w:hAnsi="Times New Roman"/>
          <w:sz w:val="24"/>
        </w:rPr>
      </w:pP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Dean: Dr.Rana Abudahb---   Signature: -------------------------------------------</w:t>
      </w:r>
    </w:p>
    <w:p w:rsidR="0049003F" w:rsidRDefault="00420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9003F" w:rsidRDefault="0049003F">
      <w:pPr>
        <w:rPr>
          <w:rFonts w:ascii="Times New Roman" w:hAnsi="Times New Roman"/>
          <w:sz w:val="24"/>
          <w:rtl/>
        </w:rPr>
      </w:pPr>
    </w:p>
    <w:sectPr w:rsidR="0049003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22" w:rsidRDefault="00420722">
      <w:pPr>
        <w:spacing w:after="0" w:line="240" w:lineRule="auto"/>
      </w:pPr>
      <w:r>
        <w:separator/>
      </w:r>
    </w:p>
  </w:endnote>
  <w:endnote w:type="continuationSeparator" w:id="0">
    <w:p w:rsidR="00420722" w:rsidRDefault="0042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苹方-简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TimesNewRomanPS-ItalicMT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Sakkal Majalla">
    <w:altName w:val="苹方-简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3F" w:rsidRDefault="00420722">
    <w:pPr>
      <w:pStyle w:val="Footer"/>
      <w:rPr>
        <w:rStyle w:val="PageNumber"/>
      </w:rPr>
    </w:pPr>
    <w:r>
      <w:t xml:space="preserve">        </w:t>
    </w:r>
  </w:p>
  <w:p w:rsidR="0049003F" w:rsidRDefault="00420722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>
      <w:rPr>
        <w:rFonts w:ascii="Sakkal Majalla" w:hAnsi="Sakkal Majalla" w:cs="Sakkal Majalla"/>
        <w:sz w:val="30"/>
        <w:szCs w:val="30"/>
        <w:lang w:bidi="ar-JO"/>
      </w:rPr>
      <w:t>QF-AQAC-03.02.1.3</w:t>
    </w:r>
  </w:p>
  <w:p w:rsidR="0049003F" w:rsidRDefault="004207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C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3F" w:rsidRDefault="004207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C16">
      <w:rPr>
        <w:noProof/>
      </w:rPr>
      <w:t>1</w:t>
    </w:r>
    <w:r>
      <w:fldChar w:fldCharType="end"/>
    </w:r>
  </w:p>
  <w:tbl>
    <w:tblPr>
      <w:bidiVisual/>
      <w:tblW w:w="10178" w:type="dxa"/>
      <w:tblInd w:w="-72" w:type="dxa"/>
      <w:tblLook w:val="04A0" w:firstRow="1" w:lastRow="0" w:firstColumn="1" w:lastColumn="0" w:noHBand="0" w:noVBand="1"/>
    </w:tblPr>
    <w:tblGrid>
      <w:gridCol w:w="10178"/>
    </w:tblGrid>
    <w:tr w:rsidR="0049003F">
      <w:tc>
        <w:tcPr>
          <w:tcW w:w="10178" w:type="dxa"/>
          <w:shd w:val="clear" w:color="auto" w:fill="auto"/>
        </w:tcPr>
        <w:p w:rsidR="0049003F" w:rsidRDefault="00420722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QF-AQAC-03.02.1.3</w:t>
          </w:r>
        </w:p>
      </w:tc>
    </w:tr>
  </w:tbl>
  <w:p w:rsidR="0049003F" w:rsidRDefault="0049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22" w:rsidRDefault="00420722">
      <w:pPr>
        <w:spacing w:after="0" w:line="240" w:lineRule="auto"/>
      </w:pPr>
      <w:r>
        <w:separator/>
      </w:r>
    </w:p>
  </w:footnote>
  <w:footnote w:type="continuationSeparator" w:id="0">
    <w:p w:rsidR="00420722" w:rsidRDefault="0042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3F" w:rsidRDefault="0049003F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3F" w:rsidRDefault="00420722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03F" w:rsidRDefault="0049003F">
    <w:pPr>
      <w:rPr>
        <w:rFonts w:ascii="Simplified Arabic" w:hAnsi="Simplified Arabic" w:cs="Simplified Arabic"/>
        <w:sz w:val="22"/>
        <w:szCs w:val="22"/>
      </w:rPr>
    </w:pPr>
  </w:p>
  <w:p w:rsidR="0049003F" w:rsidRDefault="00420722">
    <w:pPr>
      <w:jc w:val="center"/>
      <w:rPr>
        <w:rFonts w:asciiTheme="majorBidi" w:hAnsiTheme="majorBidi" w:cstheme="majorBidi"/>
        <w:sz w:val="44"/>
        <w:szCs w:val="44"/>
      </w:rPr>
    </w:pPr>
    <w:r>
      <w:rPr>
        <w:rFonts w:asciiTheme="majorBidi" w:hAnsiTheme="majorBidi" w:cstheme="majorBidi"/>
        <w:b/>
        <w:bCs/>
        <w:sz w:val="24"/>
      </w:rPr>
      <w:t>Course E-Syllabus</w:t>
    </w:r>
  </w:p>
  <w:p w:rsidR="0049003F" w:rsidRDefault="0049003F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49003F" w:rsidRDefault="0049003F">
    <w:pPr>
      <w:pStyle w:val="Header"/>
      <w:jc w:val="right"/>
      <w:rPr>
        <w:b/>
        <w:sz w:val="28"/>
      </w:rPr>
    </w:pPr>
  </w:p>
  <w:p w:rsidR="0049003F" w:rsidRDefault="00490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84"/>
    <w:multiLevelType w:val="multilevel"/>
    <w:tmpl w:val="01C77084"/>
    <w:lvl w:ilvl="0">
      <w:start w:val="1"/>
      <w:numFmt w:val="bullet"/>
      <w:pStyle w:val="ps1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792A"/>
    <w:multiLevelType w:val="multilevel"/>
    <w:tmpl w:val="7DA5792A"/>
    <w:lvl w:ilvl="0">
      <w:start w:val="1"/>
      <w:numFmt w:val="decimal"/>
      <w:pStyle w:val="ps1numbered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BBDEFAC5"/>
    <w:rsid w:val="CDBD997F"/>
    <w:rsid w:val="DDE5A837"/>
    <w:rsid w:val="F3BFF63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835BE"/>
    <w:rsid w:val="002902B4"/>
    <w:rsid w:val="00291693"/>
    <w:rsid w:val="002D0E1D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722"/>
    <w:rsid w:val="00420B90"/>
    <w:rsid w:val="0042205B"/>
    <w:rsid w:val="00423952"/>
    <w:rsid w:val="00423C58"/>
    <w:rsid w:val="004342E5"/>
    <w:rsid w:val="00453BFA"/>
    <w:rsid w:val="00472BA9"/>
    <w:rsid w:val="004832DA"/>
    <w:rsid w:val="0049003F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022AA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54C16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  <w:rsid w:val="17FE0A96"/>
    <w:rsid w:val="1B719AC9"/>
    <w:rsid w:val="47BBF785"/>
    <w:rsid w:val="47FC9DBE"/>
    <w:rsid w:val="49ED6475"/>
    <w:rsid w:val="535725C6"/>
    <w:rsid w:val="7F5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59AFE-D3D7-411E-8037-DB9626F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footnote reference" w:semiHidden="1" w:qFormat="1"/>
    <w:lsdException w:name="page number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zh-CN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qFormat/>
    <w:pPr>
      <w:jc w:val="both"/>
    </w:pPr>
    <w:rPr>
      <w:sz w:val="24"/>
      <w:lang w:eastAsia="zh-CN"/>
    </w:rPr>
  </w:style>
  <w:style w:type="paragraph" w:styleId="BodyText2">
    <w:name w:val="Body Text 2"/>
    <w:basedOn w:val="Normal"/>
    <w:link w:val="BodyText2Char"/>
    <w:qFormat/>
    <w:rPr>
      <w:sz w:val="24"/>
      <w:lang w:eastAsia="zh-CN"/>
    </w:rPr>
  </w:style>
  <w:style w:type="paragraph" w:styleId="BodyText3">
    <w:name w:val="Body Text 3"/>
    <w:basedOn w:val="Normal"/>
    <w:link w:val="BodyText3Char"/>
    <w:qFormat/>
    <w:rPr>
      <w:i/>
      <w:sz w:val="24"/>
      <w:lang w:eastAsia="zh-CN"/>
    </w:rPr>
  </w:style>
  <w:style w:type="paragraph" w:styleId="BodyTextIndent">
    <w:name w:val="Body Text Indent"/>
    <w:basedOn w:val="Normal"/>
    <w:link w:val="BodyTextIndentChar"/>
    <w:qFormat/>
    <w:pPr>
      <w:spacing w:before="240"/>
      <w:ind w:left="360"/>
      <w:jc w:val="both"/>
    </w:pPr>
    <w:rPr>
      <w:lang w:eastAsia="zh-C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lang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lang w:eastAsia="zh-CN"/>
    </w:rPr>
  </w:style>
  <w:style w:type="paragraph" w:styleId="List">
    <w:name w:val="List"/>
    <w:basedOn w:val="Normal"/>
    <w:qFormat/>
    <w:pPr>
      <w:ind w:left="283" w:hanging="283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qFormat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qFormat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qFormat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qFormat/>
    <w:pPr>
      <w:jc w:val="both"/>
    </w:pPr>
  </w:style>
  <w:style w:type="paragraph" w:customStyle="1" w:styleId="level">
    <w:name w:val="level"/>
    <w:basedOn w:val="Normal"/>
    <w:qFormat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qFormat/>
    <w:pPr>
      <w:keepLines/>
      <w:spacing w:before="60"/>
      <w:jc w:val="both"/>
    </w:pPr>
    <w:rPr>
      <w:rFonts w:eastAsia="Times New Roman"/>
      <w:sz w:val="16"/>
      <w:lang w:val="en-GB"/>
    </w:rPr>
  </w:style>
  <w:style w:type="paragraph" w:customStyle="1" w:styleId="ps2">
    <w:name w:val="ps2"/>
    <w:basedOn w:val="Normal"/>
    <w:qFormat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qFormat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qFormat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zh-CN"/>
    </w:rPr>
  </w:style>
  <w:style w:type="paragraph" w:customStyle="1" w:styleId="ps1numbered">
    <w:name w:val="ps1 numbered"/>
    <w:basedOn w:val="ps1Char"/>
    <w:qFormat/>
    <w:pPr>
      <w:numPr>
        <w:numId w:val="1"/>
      </w:numPr>
    </w:pPr>
  </w:style>
  <w:style w:type="character" w:customStyle="1" w:styleId="ps1CharChar">
    <w:name w:val="ps1 Char Char"/>
    <w:link w:val="ps1Char"/>
    <w:qFormat/>
    <w:rPr>
      <w:rFonts w:ascii="Simplified Arabic" w:hAnsi="Simplified Arabic" w:cs="Simplified Arabic"/>
      <w:sz w:val="22"/>
      <w:szCs w:val="22"/>
      <w:lang w:val="en-GB" w:eastAsia="zh-CN"/>
    </w:rPr>
  </w:style>
  <w:style w:type="paragraph" w:customStyle="1" w:styleId="ps1bullet">
    <w:name w:val="ps1 bullet"/>
    <w:basedOn w:val="Normal"/>
    <w:qFormat/>
    <w:pPr>
      <w:numPr>
        <w:numId w:val="2"/>
      </w:numPr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qFormat/>
  </w:style>
  <w:style w:type="character" w:customStyle="1" w:styleId="shorttext">
    <w:name w:val="short_text"/>
    <w:qFormat/>
  </w:style>
  <w:style w:type="character" w:customStyle="1" w:styleId="HeaderChar">
    <w:name w:val="Header Char"/>
    <w:link w:val="Header"/>
    <w:uiPriority w:val="99"/>
    <w:qFormat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qFormat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qFormat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qFormat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qFormat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qFormat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qFormat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qFormat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qFormat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qFormat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st1">
    <w:name w:val="st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6A893-00E4-40E1-8F23-4F4B5198B28E}"/>
</file>

<file path=customXml/itemProps3.xml><?xml version="1.0" encoding="utf-8"?>
<ds:datastoreItem xmlns:ds="http://schemas.openxmlformats.org/officeDocument/2006/customXml" ds:itemID="{C4827DB1-141E-467C-81B2-1059452EAC0B}"/>
</file>

<file path=customXml/itemProps4.xml><?xml version="1.0" encoding="utf-8"?>
<ds:datastoreItem xmlns:ds="http://schemas.openxmlformats.org/officeDocument/2006/customXml" ds:itemID="{9CC9D7EB-F2D0-42E1-BBC7-AC541689A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user</cp:lastModifiedBy>
  <cp:revision>2</cp:revision>
  <cp:lastPrinted>2015-03-24T03:24:00Z</cp:lastPrinted>
  <dcterms:created xsi:type="dcterms:W3CDTF">2022-02-16T08:40:00Z</dcterms:created>
  <dcterms:modified xsi:type="dcterms:W3CDTF">2022-02-16T08:40:00Z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KSOProductBuildVer">
    <vt:lpwstr>1033-3.1.4.5932</vt:lpwstr>
  </property>
</Properties>
</file>